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Pr="00227E8E" w:rsidR="00612AE9" w:rsidP="005F2F2E" w14:paraId="337994FC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Pr="00227E8E" w:rsidR="00612AE9" w:rsidP="005F2F2E" w14:paraId="5A555EB0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Pr="00227E8E" w:rsidR="00612AE9" w:rsidP="00D14727" w14:paraId="181E694C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:rsidR="00612AE9" w14:paraId="61BA368A" w14:textId="76F9E744">
      <w:pPr>
        <w:widowControl/>
        <w:jc w:val="center"/>
        <w:rPr>
          <w:rFonts w:ascii="Times New Roman" w:hAnsi="Times New Roman"/>
          <w:b/>
          <w:szCs w:val="24"/>
        </w:rPr>
      </w:pPr>
      <w:r w:rsidRPr="00255B01">
        <w:rPr>
          <w:rFonts w:ascii="Times New Roman" w:hAnsi="Times New Roman"/>
          <w:b/>
          <w:noProof/>
          <w:szCs w:val="24"/>
        </w:rPr>
        <w:t>COMPASS TACOPPS PRIVATE DEBT FONDO DE INVERSIÓN</w:t>
      </w:r>
    </w:p>
    <w:p w:rsidRPr="00227E8E" w:rsidR="00612AE9" w:rsidP="00E20E64" w14:paraId="3FCB333C" w14:textId="77777777">
      <w:pPr>
        <w:widowControl/>
        <w:rPr>
          <w:rFonts w:ascii="Times New Roman" w:hAnsi="Times New Roman"/>
          <w:b/>
          <w:szCs w:val="24"/>
        </w:rPr>
      </w:pPr>
    </w:p>
    <w:p w:rsidRPr="00227E8E" w:rsidR="00612AE9" w14:paraId="71795C3C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4</w:t>
      </w:r>
    </w:p>
    <w:p w:rsidRPr="00227E8E" w:rsidR="00612AE9" w14:paraId="57D46906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Pr="00227E8E" w:rsidR="00612AE9" w14:paraId="0ACDF582" w14:textId="77777777">
      <w:pPr>
        <w:widowControl/>
        <w:jc w:val="both"/>
        <w:rPr>
          <w:rFonts w:ascii="Times New Roman" w:hAnsi="Times New Roman"/>
          <w:szCs w:val="24"/>
        </w:rPr>
      </w:pPr>
    </w:p>
    <w:p w:rsidRPr="00227E8E" w:rsidR="00612AE9" w:rsidP="2F6075D2" w14:paraId="1A50260A" w14:textId="08413A78">
      <w:pPr>
        <w:widowControl w:val="1"/>
        <w:ind w:firstLine="2012"/>
        <w:jc w:val="both"/>
        <w:rPr>
          <w:rFonts w:ascii="Times New Roman" w:hAnsi="Times New Roman"/>
          <w:b w:val="1"/>
          <w:bCs w:val="1"/>
        </w:rPr>
      </w:pPr>
      <w:r w:rsidRPr="75DA86AD" w:rsidR="75DA86AD">
        <w:rPr>
          <w:rFonts w:ascii="Times New Roman" w:hAnsi="Times New Roman"/>
        </w:rPr>
        <w:t xml:space="preserve">Por el presente, autorizo a don </w:t>
      </w:r>
      <w:r w:rsidRPr="75DA86AD" w:rsidR="75DA86AD">
        <w:rPr>
          <w:rFonts w:ascii="Times New Roman" w:hAnsi="Times New Roman"/>
          <w:b w:val="1"/>
          <w:bCs w:val="1"/>
        </w:rPr>
        <w:t>______________________</w:t>
      </w:r>
      <w:r w:rsidRPr="75DA86AD" w:rsidR="75DA86AD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75DA86AD" w:rsidR="75DA86AD">
        <w:rPr>
          <w:rFonts w:ascii="Times New Roman" w:hAnsi="Times New Roman"/>
          <w:b w:val="1"/>
          <w:bCs w:val="1"/>
          <w:noProof/>
        </w:rPr>
        <w:t>Compass TacOpps Private Debt Fondo de Inversión</w:t>
      </w:r>
      <w:r w:rsidRPr="75DA86AD" w:rsidR="75DA86AD">
        <w:rPr>
          <w:rFonts w:ascii="Times New Roman" w:hAnsi="Times New Roman"/>
          <w:b w:val="1"/>
          <w:bCs w:val="1"/>
        </w:rPr>
        <w:t xml:space="preserve"> </w:t>
      </w:r>
      <w:r w:rsidRPr="75DA86AD" w:rsidR="75DA86AD">
        <w:rPr>
          <w:rFonts w:ascii="Times New Roman" w:hAnsi="Times New Roman"/>
        </w:rPr>
        <w:t>(el “</w:t>
      </w:r>
      <w:r w:rsidRPr="75DA86AD" w:rsidR="75DA86AD">
        <w:rPr>
          <w:rFonts w:ascii="Times New Roman" w:hAnsi="Times New Roman"/>
          <w:i w:val="1"/>
          <w:iCs w:val="1"/>
          <w:u w:val="single"/>
        </w:rPr>
        <w:t>Fondo</w:t>
      </w:r>
      <w:r w:rsidRPr="75DA86AD" w:rsidR="75DA86AD">
        <w:rPr>
          <w:rFonts w:ascii="Times New Roman" w:hAnsi="Times New Roman"/>
        </w:rPr>
        <w:t>”), citadas para el día</w:t>
      </w:r>
      <w:r w:rsidRPr="75DA86AD" w:rsidR="75DA86AD">
        <w:rPr>
          <w:rFonts w:ascii="Times New Roman" w:hAnsi="Times New Roman"/>
          <w:b w:val="1"/>
          <w:bCs w:val="1"/>
        </w:rPr>
        <w:t xml:space="preserve"> </w:t>
      </w:r>
      <w:r w:rsidRPr="75DA86AD" w:rsidR="75DA86AD">
        <w:rPr>
          <w:rFonts w:ascii="Times New Roman" w:hAnsi="Times New Roman"/>
          <w:b w:val="1"/>
          <w:bCs w:val="1"/>
          <w:noProof/>
        </w:rPr>
        <w:t xml:space="preserve"> 22 </w:t>
      </w:r>
      <w:r w:rsidRPr="75DA86AD" w:rsidR="75DA86AD">
        <w:rPr>
          <w:rFonts w:ascii="Times New Roman" w:hAnsi="Times New Roman"/>
          <w:b w:val="1"/>
          <w:bCs w:val="1"/>
        </w:rPr>
        <w:t>de mayo de 2024</w:t>
      </w:r>
      <w:r w:rsidRPr="75DA86AD" w:rsidR="75DA86AD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:rsidRPr="00227E8E" w:rsidR="00612AE9" w14:paraId="0FD00EC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2F6075D2" w14:paraId="3BD2894F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Pr="00227E8E" w:rsidR="00612AE9" w14:paraId="16EA5FF6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14:paraId="3870260D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:rsidRPr="00227E8E" w:rsidR="00612AE9" w14:paraId="417097B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75DA86AD" w14:paraId="17791CE7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75DA86AD" w:rsidR="75DA86AD">
        <w:rPr>
          <w:rFonts w:ascii="Times New Roman" w:hAnsi="Times New Roman"/>
          <w:lang w:val="es-ES"/>
        </w:rPr>
        <w:t>Este poder sólo podrá entenderse revocado por otro que, con fecha posterior a la de hoy, se otorgue a persona distinta del mandatario antes designado.</w:t>
      </w:r>
    </w:p>
    <w:p w:rsidRPr="00227E8E" w:rsidR="00612AE9" w14:paraId="1C568018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75DA86AD" w14:paraId="3D7CD8B5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75DA86AD" w:rsidR="75DA86AD">
        <w:rPr>
          <w:rFonts w:ascii="Times New Roman" w:hAnsi="Times New Roman"/>
          <w:lang w:val="es-ES"/>
        </w:rPr>
        <w:t>Declaro conocer que la calificación de los poderes, de proceder ésta, se efectuará el mismo día de la</w:t>
      </w:r>
      <w:r w:rsidRPr="75DA86AD" w:rsidR="75DA86AD">
        <w:rPr>
          <w:rFonts w:ascii="Times New Roman" w:hAnsi="Times New Roman"/>
          <w:lang w:val="es-ES"/>
        </w:rPr>
        <w:t>s</w:t>
      </w:r>
      <w:r w:rsidRPr="75DA86AD" w:rsidR="75DA86AD">
        <w:rPr>
          <w:rFonts w:ascii="Times New Roman" w:hAnsi="Times New Roman"/>
          <w:lang w:val="es-ES"/>
        </w:rPr>
        <w:t xml:space="preserve"> respectiva</w:t>
      </w:r>
      <w:r w:rsidRPr="75DA86AD" w:rsidR="75DA86AD">
        <w:rPr>
          <w:rFonts w:ascii="Times New Roman" w:hAnsi="Times New Roman"/>
          <w:lang w:val="es-ES"/>
        </w:rPr>
        <w:t>s</w:t>
      </w:r>
      <w:r w:rsidRPr="75DA86AD" w:rsidR="75DA86AD">
        <w:rPr>
          <w:rFonts w:ascii="Times New Roman" w:hAnsi="Times New Roman"/>
          <w:lang w:val="es-ES"/>
        </w:rPr>
        <w:t xml:space="preserve"> Asamblea</w:t>
      </w:r>
      <w:r w:rsidRPr="75DA86AD" w:rsidR="75DA86AD">
        <w:rPr>
          <w:rFonts w:ascii="Times New Roman" w:hAnsi="Times New Roman"/>
          <w:lang w:val="es-ES"/>
        </w:rPr>
        <w:t>s</w:t>
      </w:r>
      <w:r w:rsidRPr="75DA86AD" w:rsidR="75DA86AD">
        <w:rPr>
          <w:rFonts w:ascii="Times New Roman" w:hAnsi="Times New Roman"/>
          <w:lang w:val="es-ES"/>
        </w:rPr>
        <w:t>, en el lugar de su celebración y a la hora en que ésta</w:t>
      </w:r>
      <w:r w:rsidRPr="75DA86AD" w:rsidR="75DA86AD">
        <w:rPr>
          <w:rFonts w:ascii="Times New Roman" w:hAnsi="Times New Roman"/>
          <w:lang w:val="es-ES"/>
        </w:rPr>
        <w:t>s</w:t>
      </w:r>
      <w:r w:rsidRPr="75DA86AD" w:rsidR="75DA86AD">
        <w:rPr>
          <w:rFonts w:ascii="Times New Roman" w:hAnsi="Times New Roman"/>
          <w:lang w:val="es-ES"/>
        </w:rPr>
        <w:t xml:space="preserve"> deba</w:t>
      </w:r>
      <w:r w:rsidRPr="75DA86AD" w:rsidR="75DA86AD">
        <w:rPr>
          <w:rFonts w:ascii="Times New Roman" w:hAnsi="Times New Roman"/>
          <w:lang w:val="es-ES"/>
        </w:rPr>
        <w:t>n</w:t>
      </w:r>
      <w:r w:rsidRPr="75DA86AD" w:rsidR="75DA86AD">
        <w:rPr>
          <w:rFonts w:ascii="Times New Roman" w:hAnsi="Times New Roman"/>
          <w:lang w:val="es-ES"/>
        </w:rPr>
        <w:t xml:space="preserve"> iniciarse.</w:t>
      </w:r>
    </w:p>
    <w:p w:rsidRPr="00227E8E" w:rsidR="00612AE9" w14:paraId="7992763C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612AE9" w:rsidP="75DA86AD" w14:paraId="02CEDDE0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5DA86AD" w:rsidR="75DA86AD">
        <w:rPr>
          <w:rFonts w:ascii="Times New Roman" w:hAnsi="Times New Roman"/>
          <w:lang w:val="es-ES"/>
        </w:rPr>
        <w:t xml:space="preserve">Razón Social o nombre del </w:t>
      </w:r>
      <w:r w:rsidRPr="75DA86AD" w:rsidR="75DA86AD">
        <w:rPr>
          <w:rFonts w:ascii="Times New Roman" w:hAnsi="Times New Roman"/>
          <w:lang w:val="es-ES"/>
        </w:rPr>
        <w:t>Aportante:</w:t>
      </w:r>
      <w:r>
        <w:tab/>
      </w:r>
      <w:r w:rsidRPr="75DA86AD" w:rsidR="75DA86AD">
        <w:rPr>
          <w:rFonts w:ascii="Times New Roman" w:hAnsi="Times New Roman"/>
          <w:lang w:val="es-ES"/>
        </w:rPr>
        <w:t>...............................................</w:t>
      </w:r>
    </w:p>
    <w:p w:rsidRPr="00227E8E" w:rsidR="00612AE9" w14:paraId="55229A70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612AE9" w:rsidP="75DA86AD" w14:paraId="2B8BA025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5DA86AD" w:rsidR="75DA86AD">
        <w:rPr>
          <w:rFonts w:ascii="Times New Roman" w:hAnsi="Times New Roman"/>
          <w:lang w:val="es-ES"/>
        </w:rPr>
        <w:t>RUT del Aportante:</w:t>
      </w:r>
      <w:r>
        <w:tab/>
      </w:r>
      <w:r w:rsidRPr="75DA86AD" w:rsidR="75DA86AD">
        <w:rPr>
          <w:rFonts w:ascii="Times New Roman" w:hAnsi="Times New Roman"/>
          <w:lang w:val="es-ES"/>
        </w:rPr>
        <w:t>...............................................</w:t>
      </w:r>
    </w:p>
    <w:p w:rsidRPr="00227E8E" w:rsidR="00612AE9" w14:paraId="268B73AD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612AE9" w14:paraId="4EE16B3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</w:r>
      <w:r w:rsidRPr="00227E8E">
        <w:rPr>
          <w:rFonts w:ascii="Times New Roman" w:hAnsi="Times New Roman"/>
          <w:szCs w:val="24"/>
        </w:rPr>
        <w:t xml:space="preserve">............................................... </w:t>
      </w:r>
    </w:p>
    <w:p w:rsidRPr="00227E8E" w:rsidR="00612AE9" w14:paraId="38DB261A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P="75DA86AD" w14:paraId="4A51765B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5DA86AD" w:rsidR="75DA86AD">
        <w:rPr>
          <w:rFonts w:ascii="Times New Roman" w:hAnsi="Times New Roman"/>
          <w:lang w:val="es-ES"/>
        </w:rPr>
        <w:t>Nombre del Firmante:</w:t>
      </w:r>
      <w:r>
        <w:tab/>
      </w:r>
      <w:r w:rsidRPr="75DA86AD" w:rsidR="75DA86AD">
        <w:rPr>
          <w:rFonts w:ascii="Times New Roman" w:hAnsi="Times New Roman"/>
          <w:lang w:val="es-ES"/>
        </w:rPr>
        <w:t>...............................................</w:t>
      </w:r>
    </w:p>
    <w:sectPr w:rsidSect="00F83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 w:orient="portrait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28501D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05C102E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63C5B64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2511B0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13387C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1E57F0D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trackRevisions w:val="false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5DA86A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1DCC0"/>
  <w15:docId w15:val="{F958A74C-7BCA-44C9-939A-A0F53EB9C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10EA"/>
    <w:pPr>
      <w:widowControl w:val="0"/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710EA"/>
    <w:rPr>
      <w:rFonts w:ascii="Arial" w:hAnsi="Arial" w:eastAsia="Times New Roman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F710EA"/>
    <w:rPr>
      <w:rFonts w:ascii="Arial" w:hAnsi="Arial" w:eastAsia="Times New Roman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469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0B0F"/>
    <w:rPr>
      <w:rFonts w:ascii="New York" w:hAnsi="New York" w:eastAsia="Times New Roman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B0F"/>
    <w:rPr>
      <w:rFonts w:ascii="New York" w:hAnsi="New York" w:eastAsia="Times New Roman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theme" Target="theme/theme1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header" Target="header2.xml" Id="rId9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BYE!17665197.1</documentid>
  <senderid>JFELIU</senderid>
  <senderemail>JFELIU@BYE.CL</senderemail>
  <lastmodified>2024-04-24T08:57:00.0000000-04:00</lastmodified>
  <database>BYE</database>
</properties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FEA276-3A89-493A-8EAE-3299128E110A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269802-89FF-4860-9F10-0C17B12B16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Andrea Rojas</dc:creator>
  <lastModifiedBy>Paulina Gonzalez - Compass</lastModifiedBy>
  <revision>2</revision>
  <dcterms:created xsi:type="dcterms:W3CDTF">2024-04-24T12:46:00.0000000Z</dcterms:created>
  <dcterms:modified xsi:type="dcterms:W3CDTF">2024-05-10T12:27:45.4316102Z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#17658783v1&lt;BYE&gt; - 1.b.1. Poder AOA y AEA 2024 - Compass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